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92" w:rsidRPr="00825292" w:rsidRDefault="00825292" w:rsidP="00825292">
      <w:pPr>
        <w:pStyle w:val="c3"/>
        <w:shd w:val="clear" w:color="auto" w:fill="FFFFFF"/>
        <w:spacing w:before="0" w:beforeAutospacing="0" w:after="0" w:afterAutospacing="0"/>
        <w:jc w:val="center"/>
        <w:rPr>
          <w:rFonts w:ascii="Calibri" w:hAnsi="Calibri" w:cs="Calibri"/>
          <w:color w:val="538135" w:themeColor="accent6" w:themeShade="BF"/>
          <w:sz w:val="22"/>
          <w:szCs w:val="22"/>
        </w:rPr>
      </w:pPr>
      <w:r w:rsidRPr="00825292">
        <w:rPr>
          <w:rStyle w:val="c6"/>
          <w:color w:val="538135" w:themeColor="accent6" w:themeShade="BF"/>
          <w:sz w:val="40"/>
          <w:szCs w:val="40"/>
        </w:rPr>
        <w:t>Консультация для воспитателей:</w:t>
      </w:r>
    </w:p>
    <w:p w:rsidR="00825292" w:rsidRPr="00825292" w:rsidRDefault="00825292" w:rsidP="00825292">
      <w:pPr>
        <w:pStyle w:val="c3"/>
        <w:shd w:val="clear" w:color="auto" w:fill="FFFFFF"/>
        <w:spacing w:before="0" w:beforeAutospacing="0" w:after="0" w:afterAutospacing="0"/>
        <w:jc w:val="center"/>
        <w:rPr>
          <w:rFonts w:ascii="Calibri" w:hAnsi="Calibri" w:cs="Calibri"/>
          <w:color w:val="92D050"/>
          <w:sz w:val="22"/>
          <w:szCs w:val="22"/>
        </w:rPr>
      </w:pPr>
      <w:r w:rsidRPr="00825292">
        <w:rPr>
          <w:rStyle w:val="c6"/>
          <w:b/>
          <w:bCs/>
          <w:color w:val="92D050"/>
          <w:sz w:val="40"/>
          <w:szCs w:val="40"/>
        </w:rPr>
        <w:t>Советы педагогам по воспитанию дружеских отношений между детьми</w:t>
      </w:r>
    </w:p>
    <w:p w:rsidR="00825292" w:rsidRPr="00825292" w:rsidRDefault="00825292" w:rsidP="00825292">
      <w:pPr>
        <w:pStyle w:val="c15"/>
        <w:shd w:val="clear" w:color="auto" w:fill="FFFFFF"/>
        <w:spacing w:before="0" w:beforeAutospacing="0" w:after="0" w:afterAutospacing="0"/>
        <w:ind w:firstLine="710"/>
        <w:jc w:val="right"/>
        <w:rPr>
          <w:i/>
          <w:color w:val="000000"/>
          <w:sz w:val="28"/>
          <w:szCs w:val="28"/>
        </w:rPr>
      </w:pPr>
      <w:r w:rsidRPr="00825292">
        <w:rPr>
          <w:i/>
          <w:color w:val="000000"/>
          <w:sz w:val="28"/>
          <w:szCs w:val="28"/>
        </w:rPr>
        <w:t>Воспитатель: Семенова М. Д.</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 Первую школу человеческого общения ребенок проходит в семье. Там он приобретает первоначальный опыт отношений с близкими людьми, основанных на гуманных чувствах, усваивает азы нравственности, обогащает интеллект.</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Однако для полноценной социализации личности растущему человеку необходимы сверстники, с которыми бы он мог взаимодействовать как внутри семьи, так и за ее пределами.</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1"/>
          <w:b/>
          <w:bCs/>
          <w:color w:val="000000"/>
          <w:sz w:val="28"/>
          <w:szCs w:val="28"/>
        </w:rPr>
        <w:t>Детское общество</w:t>
      </w:r>
      <w:r>
        <w:rPr>
          <w:rStyle w:val="c2"/>
          <w:color w:val="000000"/>
          <w:sz w:val="28"/>
          <w:szCs w:val="28"/>
        </w:rPr>
        <w:t> – одно из необходимых условий всестороннего развития ребенка. Черты нового человека – коллективизм, основы правильного отношения к трудовым обязанностям, товарищество, взаимопомощь, сдержанность, навыки общественного поведения – легче формируются в результате взаимодействия с другими детьми.</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Ребенок воспитывается в жизненных ситуациях, в том числе и в тех, которые возникают в результате сотрудничества самих детей. Любая деятельность – игра, занятия, труд, развлечения – наполняются для него особым содержанием при условии, что у него есть партнер, разделяющий его начинания и замыслы. И здесь ценно то, что дети самостоятельно решают, во что и как играть, чем заниматься, планируют ход действий, прикидывают, как поступить в спорных случаях – отнять или попросить, поделиться или единолично владеть «сокровищем», пожаловаться на товарища или попытаться договориться… Все эти манеры поведения прививаются детям как в пределах семьи, семейных прогулок и игр, так и в условиях посещения детского сада. На плечи воспитателя возлагается действительно значимая миссия – развивать у детей умение уважительно общаться друг с другом и выстраивать дружеские взаимоотношения.</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Хотелось бы подробнее остановиться на советах психологов, реализуя которые </w:t>
      </w:r>
      <w:r>
        <w:rPr>
          <w:rStyle w:val="c2"/>
          <w:i/>
          <w:iCs/>
          <w:color w:val="000000"/>
          <w:sz w:val="28"/>
          <w:szCs w:val="28"/>
        </w:rPr>
        <w:t>воспитатель может достичь значимых результатов в формировании уважительного отношения и дружбы между детьми в условиях детского сада.</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1. Помогите каждому ребенку сформировать </w:t>
      </w:r>
      <w:r>
        <w:rPr>
          <w:rStyle w:val="c1"/>
          <w:b/>
          <w:bCs/>
          <w:color w:val="000000"/>
          <w:sz w:val="28"/>
          <w:szCs w:val="28"/>
        </w:rPr>
        <w:t>собственный положительный имидж</w:t>
      </w:r>
      <w:r>
        <w:rPr>
          <w:rStyle w:val="c2"/>
          <w:color w:val="000000"/>
          <w:sz w:val="28"/>
          <w:szCs w:val="28"/>
        </w:rPr>
        <w:t xml:space="preserve">,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Pr>
          <w:rStyle w:val="c2"/>
          <w:color w:val="000000"/>
          <w:sz w:val="28"/>
          <w:szCs w:val="28"/>
        </w:rPr>
        <w:t>самоотношения</w:t>
      </w:r>
      <w:proofErr w:type="spellEnd"/>
      <w:r>
        <w:rPr>
          <w:rStyle w:val="c2"/>
          <w:color w:val="000000"/>
          <w:sz w:val="28"/>
          <w:szCs w:val="28"/>
        </w:rPr>
        <w:t xml:space="preserve"> и саморазвития.</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lastRenderedPageBreak/>
        <w:t>2. Практикуйте </w:t>
      </w:r>
      <w:r>
        <w:rPr>
          <w:rStyle w:val="c1"/>
          <w:b/>
          <w:bCs/>
          <w:color w:val="000000"/>
          <w:sz w:val="28"/>
          <w:szCs w:val="28"/>
        </w:rPr>
        <w:t>разные способы демонстрации симпатии и </w:t>
      </w:r>
      <w:r>
        <w:rPr>
          <w:rStyle w:val="c5"/>
          <w:b/>
          <w:bCs/>
          <w:color w:val="000000"/>
          <w:sz w:val="28"/>
          <w:szCs w:val="28"/>
          <w:shd w:val="clear" w:color="auto" w:fill="FFFFFF"/>
        </w:rPr>
        <w:t>привязанности</w:t>
      </w:r>
      <w:r>
        <w:rPr>
          <w:rStyle w:val="c10"/>
          <w:b/>
          <w:bCs/>
          <w:color w:val="000000"/>
          <w:sz w:val="2"/>
          <w:szCs w:val="2"/>
          <w:shd w:val="clear" w:color="auto" w:fill="FFFFFF"/>
        </w:rPr>
        <w:t> </w:t>
      </w:r>
      <w:r>
        <w:rPr>
          <w:rStyle w:val="c5"/>
          <w:b/>
          <w:bCs/>
          <w:color w:val="000000"/>
          <w:sz w:val="28"/>
          <w:szCs w:val="28"/>
          <w:shd w:val="clear" w:color="auto" w:fill="FFFFFF"/>
        </w:rPr>
        <w:t>д</w:t>
      </w:r>
      <w:r>
        <w:rPr>
          <w:rStyle w:val="c1"/>
          <w:b/>
          <w:bCs/>
          <w:color w:val="000000"/>
          <w:sz w:val="28"/>
          <w:szCs w:val="28"/>
        </w:rPr>
        <w:t>руг к другу</w:t>
      </w:r>
      <w:r>
        <w:rPr>
          <w:rStyle w:val="c2"/>
          <w:color w:val="000000"/>
          <w:sz w:val="28"/>
          <w:szCs w:val="28"/>
        </w:rPr>
        <w:t>,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r>
        <w:rPr>
          <w:rFonts w:ascii="Calibri" w:hAnsi="Calibri" w:cs="Calibri"/>
          <w:color w:val="000000"/>
          <w:sz w:val="22"/>
          <w:szCs w:val="22"/>
        </w:rPr>
        <w:t> </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3. Используйте </w:t>
      </w:r>
      <w:r>
        <w:rPr>
          <w:rStyle w:val="c1"/>
          <w:b/>
          <w:bCs/>
          <w:color w:val="000000"/>
          <w:sz w:val="28"/>
          <w:szCs w:val="28"/>
        </w:rPr>
        <w:t>соответствующую лексику, поддерживающие, действия и жесты</w:t>
      </w:r>
      <w:r>
        <w:rPr>
          <w:rStyle w:val="c2"/>
          <w:color w:val="000000"/>
          <w:sz w:val="28"/>
          <w:szCs w:val="28"/>
        </w:rPr>
        <w:t>: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4. Учите детей проявлять </w:t>
      </w:r>
      <w:r>
        <w:rPr>
          <w:rStyle w:val="c1"/>
          <w:b/>
          <w:bCs/>
          <w:color w:val="000000"/>
          <w:sz w:val="28"/>
          <w:szCs w:val="28"/>
        </w:rPr>
        <w:t>благодарность к сверстникам и взрослым</w:t>
      </w:r>
      <w:r>
        <w:rPr>
          <w:rStyle w:val="c2"/>
          <w:color w:val="000000"/>
          <w:sz w:val="28"/>
          <w:szCs w:val="28"/>
        </w:rPr>
        <w:t xml:space="preserve">. Для этого рядом с соответствующим словесной лексикой («спасибо»,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w:t>
      </w:r>
      <w:r>
        <w:rPr>
          <w:rStyle w:val="c2"/>
          <w:color w:val="000000"/>
          <w:sz w:val="28"/>
          <w:szCs w:val="28"/>
        </w:rPr>
        <w:t>об этом,</w:t>
      </w:r>
      <w:r>
        <w:rPr>
          <w:rStyle w:val="c2"/>
          <w:color w:val="000000"/>
          <w:sz w:val="28"/>
          <w:szCs w:val="28"/>
        </w:rPr>
        <w:t xml:space="preserve">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5. Стоит обогатить практику педагогической деятельности </w:t>
      </w:r>
      <w:r>
        <w:rPr>
          <w:rStyle w:val="c1"/>
          <w:b/>
          <w:bCs/>
          <w:color w:val="000000"/>
          <w:sz w:val="28"/>
          <w:szCs w:val="28"/>
        </w:rPr>
        <w:t>проведением организованной утренней встречи. </w:t>
      </w:r>
      <w:r>
        <w:rPr>
          <w:rStyle w:val="c2"/>
          <w:color w:val="000000"/>
          <w:sz w:val="28"/>
          <w:szCs w:val="28"/>
        </w:rPr>
        <w:t>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будут собираться вместе.</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 6. Особое внимание должно быть обращено на </w:t>
      </w:r>
      <w:r>
        <w:rPr>
          <w:rStyle w:val="c1"/>
          <w:b/>
          <w:bCs/>
          <w:color w:val="000000"/>
          <w:sz w:val="28"/>
          <w:szCs w:val="28"/>
        </w:rPr>
        <w:t>изменение отношения к детям, которые по каким-то причинам были неуспешными в деятельности или поведении.</w:t>
      </w:r>
      <w:r>
        <w:rPr>
          <w:rStyle w:val="c2"/>
          <w:color w:val="000000"/>
          <w:sz w:val="28"/>
          <w:szCs w:val="28"/>
        </w:rPr>
        <w:t>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lastRenderedPageBreak/>
        <w:t>7. Обратите внимание на детей, </w:t>
      </w:r>
      <w:r>
        <w:rPr>
          <w:rStyle w:val="c1"/>
          <w:b/>
          <w:bCs/>
          <w:color w:val="000000"/>
          <w:sz w:val="28"/>
          <w:szCs w:val="28"/>
        </w:rPr>
        <w:t>которые чувствуют себя одинокими</w:t>
      </w:r>
      <w:r>
        <w:rPr>
          <w:rStyle w:val="c2"/>
          <w:color w:val="000000"/>
          <w:sz w:val="28"/>
          <w:szCs w:val="28"/>
        </w:rPr>
        <w:t>,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8. </w:t>
      </w:r>
      <w:r>
        <w:rPr>
          <w:rStyle w:val="c1"/>
          <w:b/>
          <w:bCs/>
          <w:color w:val="000000"/>
          <w:sz w:val="28"/>
          <w:szCs w:val="28"/>
        </w:rPr>
        <w:t>Организуйте «День ребенка».</w:t>
      </w:r>
      <w:r>
        <w:rPr>
          <w:rStyle w:val="c2"/>
          <w:color w:val="000000"/>
          <w:sz w:val="28"/>
          <w:szCs w:val="28"/>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9.  Обустройте в группе </w:t>
      </w:r>
      <w:r>
        <w:rPr>
          <w:rStyle w:val="c1"/>
          <w:b/>
          <w:bCs/>
          <w:color w:val="000000"/>
          <w:sz w:val="28"/>
          <w:szCs w:val="28"/>
        </w:rPr>
        <w:t>уголок мира или коврик доверия. </w:t>
      </w:r>
      <w:r>
        <w:rPr>
          <w:rStyle w:val="c2"/>
          <w:color w:val="000000"/>
          <w:sz w:val="28"/>
          <w:szCs w:val="28"/>
        </w:rPr>
        <w:t>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10.  Организуйте </w:t>
      </w:r>
      <w:r>
        <w:rPr>
          <w:rStyle w:val="c1"/>
          <w:b/>
          <w:bCs/>
          <w:color w:val="000000"/>
          <w:sz w:val="28"/>
          <w:szCs w:val="28"/>
        </w:rPr>
        <w:t>совместные партнерские проекты.</w:t>
      </w:r>
      <w:r>
        <w:rPr>
          <w:rStyle w:val="c2"/>
          <w:color w:val="000000"/>
          <w:sz w:val="28"/>
          <w:szCs w:val="28"/>
        </w:rPr>
        <w:t xml:space="preserve">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w:t>
      </w:r>
      <w:r>
        <w:rPr>
          <w:rStyle w:val="c2"/>
          <w:color w:val="000000"/>
          <w:sz w:val="28"/>
          <w:szCs w:val="28"/>
        </w:rPr>
        <w:lastRenderedPageBreak/>
        <w:t>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825292" w:rsidRDefault="00825292" w:rsidP="0082529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Таким образом, воспитатель является проводником в жизни ребенка в общество, именно он закладывает фундамент положительных и позитивных взаимоотношений со сверстниками. Ведь группа детского сада для большинства детей является первой организованной малой группой, в которой начинают складываться у ребенка его первые отношения со сверстниками и одновременно определяются первые контуры детского коллектива.</w:t>
      </w:r>
    </w:p>
    <w:p w:rsidR="00DF35D3" w:rsidRDefault="00825292">
      <w:bookmarkStart w:id="0" w:name="_GoBack"/>
      <w:bookmarkEnd w:id="0"/>
      <w:r>
        <w:rPr>
          <w:noProof/>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390525</wp:posOffset>
            </wp:positionV>
            <wp:extent cx="3623310" cy="28956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20126_145940.jpg"/>
                    <pic:cNvPicPr/>
                  </pic:nvPicPr>
                  <pic:blipFill rotWithShape="1">
                    <a:blip r:embed="rId4" cstate="print">
                      <a:extLst>
                        <a:ext uri="{28A0092B-C50C-407E-A947-70E740481C1C}">
                          <a14:useLocalDpi xmlns:a14="http://schemas.microsoft.com/office/drawing/2010/main" val="0"/>
                        </a:ext>
                      </a:extLst>
                    </a:blip>
                    <a:srcRect l="4109" r="24673" b="24431"/>
                    <a:stretch/>
                  </pic:blipFill>
                  <pic:spPr bwMode="auto">
                    <a:xfrm>
                      <a:off x="0" y="0"/>
                      <a:ext cx="3623310" cy="28956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35D3" w:rsidSect="00825292">
      <w:pgSz w:w="11906" w:h="16838"/>
      <w:pgMar w:top="1134" w:right="850" w:bottom="1134" w:left="993" w:header="708" w:footer="708" w:gutter="0"/>
      <w:pgBorders w:offsetFrom="page">
        <w:top w:val="chainLink" w:sz="10" w:space="24" w:color="FFFF00"/>
        <w:left w:val="chainLink" w:sz="10" w:space="24" w:color="FFFF00"/>
        <w:bottom w:val="chainLink" w:sz="10" w:space="24" w:color="FFFF00"/>
        <w:right w:val="chainLink" w:sz="10"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92"/>
    <w:rsid w:val="001030FE"/>
    <w:rsid w:val="002922D4"/>
    <w:rsid w:val="00825292"/>
    <w:rsid w:val="00985F05"/>
    <w:rsid w:val="00DF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BDAD"/>
  <w15:chartTrackingRefBased/>
  <w15:docId w15:val="{64F955BC-3028-4D56-90E3-68A91541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25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25292"/>
  </w:style>
  <w:style w:type="character" w:customStyle="1" w:styleId="c2">
    <w:name w:val="c2"/>
    <w:basedOn w:val="a0"/>
    <w:rsid w:val="00825292"/>
  </w:style>
  <w:style w:type="paragraph" w:customStyle="1" w:styleId="c15">
    <w:name w:val="c15"/>
    <w:basedOn w:val="a"/>
    <w:rsid w:val="00825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25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5292"/>
  </w:style>
  <w:style w:type="character" w:customStyle="1" w:styleId="c5">
    <w:name w:val="c5"/>
    <w:basedOn w:val="a0"/>
    <w:rsid w:val="00825292"/>
  </w:style>
  <w:style w:type="character" w:customStyle="1" w:styleId="c10">
    <w:name w:val="c10"/>
    <w:basedOn w:val="a0"/>
    <w:rsid w:val="0082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Семенов</dc:creator>
  <cp:keywords/>
  <dc:description/>
  <cp:lastModifiedBy>Максим Семенов</cp:lastModifiedBy>
  <cp:revision>2</cp:revision>
  <dcterms:created xsi:type="dcterms:W3CDTF">2022-07-20T18:49:00Z</dcterms:created>
  <dcterms:modified xsi:type="dcterms:W3CDTF">2022-07-20T19:02:00Z</dcterms:modified>
</cp:coreProperties>
</file>